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C2D" w:rsidRPr="00A43F9C" w:rsidRDefault="00A43F9C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Pr="00A43F9C">
        <w:rPr>
          <w:lang w:val="ru-RU"/>
        </w:rPr>
        <w:br/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16.01.2025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18</w:t>
      </w:r>
    </w:p>
    <w:p w:rsidR="000E4C2D" w:rsidRPr="00A43F9C" w:rsidRDefault="00A43F9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A43F9C">
        <w:rPr>
          <w:color w:val="222222"/>
          <w:sz w:val="33"/>
          <w:szCs w:val="33"/>
          <w:lang w:val="ru-RU"/>
        </w:rPr>
        <w:t>ПОЛОЖЕНИЕ</w:t>
      </w:r>
    </w:p>
    <w:p w:rsidR="000E4C2D" w:rsidRPr="00A43F9C" w:rsidRDefault="000E4C2D">
      <w:pPr>
        <w:rPr>
          <w:lang w:val="ru-RU"/>
        </w:rPr>
      </w:pPr>
    </w:p>
    <w:p w:rsidR="000E4C2D" w:rsidRPr="00A43F9C" w:rsidRDefault="00A43F9C">
      <w:pPr>
        <w:pBdr>
          <w:top w:val="none" w:sz="0" w:space="0" w:color="222222"/>
          <w:left w:val="none" w:sz="0" w:space="0" w:color="222222"/>
          <w:bottom w:val="single" w:sz="0" w:space="26" w:color="CCCCCC"/>
          <w:right w:val="none" w:sz="0" w:space="0" w:color="222222"/>
        </w:pBdr>
        <w:spacing w:line="0" w:lineRule="atLeast"/>
        <w:jc w:val="center"/>
        <w:rPr>
          <w:color w:val="222222"/>
          <w:sz w:val="33"/>
          <w:szCs w:val="33"/>
          <w:lang w:val="ru-RU"/>
        </w:rPr>
      </w:pPr>
      <w:r w:rsidRPr="00A43F9C">
        <w:rPr>
          <w:color w:val="222222"/>
          <w:sz w:val="33"/>
          <w:szCs w:val="33"/>
          <w:lang w:val="ru-RU"/>
        </w:rPr>
        <w:t>о признании кредиторской задолженности невостребованной</w:t>
      </w:r>
    </w:p>
    <w:p w:rsidR="000E4C2D" w:rsidRPr="00A43F9C" w:rsidRDefault="00A43F9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43F9C">
        <w:rPr>
          <w:b/>
          <w:bCs/>
          <w:color w:val="252525"/>
          <w:spacing w:val="-2"/>
          <w:sz w:val="42"/>
          <w:szCs w:val="42"/>
          <w:lang w:val="ru-RU"/>
        </w:rPr>
        <w:t>1. Общие положения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06.12.2011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402-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бухгалтерском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учете»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01.12.2010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157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ГБУ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КЦСОН Красногорского района </w:t>
      </w:r>
      <w:bookmarkStart w:id="0" w:name="_GoBack"/>
      <w:bookmarkEnd w:id="0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списания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балансового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поступлению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выбытию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активов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4C2D" w:rsidRPr="00A43F9C" w:rsidRDefault="00A43F9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43F9C">
        <w:rPr>
          <w:b/>
          <w:bCs/>
          <w:color w:val="252525"/>
          <w:spacing w:val="-2"/>
          <w:sz w:val="42"/>
          <w:szCs w:val="42"/>
          <w:lang w:val="ru-RU"/>
        </w:rPr>
        <w:t>2. Критерии признания кредиторской задолженности невостребованной кредиторами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просроченная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кредиторская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нность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4C2D" w:rsidRPr="00A43F9C" w:rsidRDefault="00A43F9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proofErr w:type="gram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предъявил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4C2D" w:rsidRPr="00A43F9C" w:rsidRDefault="00A43F9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которая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носит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заявительный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характер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подтвердил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являет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4C2D" w:rsidRPr="00A43F9C" w:rsidRDefault="00A43F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истечение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196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E4C2D" w:rsidRPr="00A43F9C" w:rsidRDefault="00A43F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невозможности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гражданским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416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E4C2D" w:rsidRPr="00A43F9C" w:rsidRDefault="00A43F9C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417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E4C2D" w:rsidRPr="00A43F9C" w:rsidRDefault="00A43F9C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ликвидация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смерть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419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ГК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4C2D" w:rsidRPr="00A43F9C" w:rsidRDefault="00A43F9C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A43F9C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 Порядок признания кредиторской задолженности невостребованной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служебной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главного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0504835)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инвентаризационных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описей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рабочего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служебн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записки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 0504835).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кредиторскую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откажет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комиссия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3.3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кредиторской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4C2D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юридического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юридическом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лице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</w:t>
      </w:r>
      <w:r>
        <w:rPr>
          <w:rFonts w:hAnsi="Times New Roman" w:cs="Times New Roman"/>
          <w:color w:val="000000"/>
          <w:sz w:val="24"/>
          <w:szCs w:val="24"/>
        </w:rPr>
        <w:t>log.ru;</w:t>
      </w:r>
    </w:p>
    <w:p w:rsidR="000E4C2D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ЕГРИП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индивидуальном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предпринимателе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ЕГРИП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сайте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egrul.nalog.ru;</w:t>
      </w:r>
    </w:p>
    <w:p w:rsidR="000E4C2D" w:rsidRPr="00A43F9C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гражд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анина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справка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отдела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ЗАГС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судебного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объявлении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предпринимателя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умершим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безвестно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отсутствующим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4C2D" w:rsidRPr="00A43F9C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постановления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прекращении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исполнительного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4C2D" w:rsidRPr="00A43F9C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подт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верждающие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истечение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исковой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давности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договоры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платежные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товарные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накладные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оказанных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инвентаризации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0E4C2D" w:rsidRPr="00A43F9C" w:rsidRDefault="00A43F9C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местного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самоуправления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вследст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исполнение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становится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невозможным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4C2D" w:rsidRPr="00A43F9C" w:rsidRDefault="00A43F9C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уполномоченного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наступлении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чрезвычайных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непредвиденных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обстоятельств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спис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 0510437) 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утв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Минфина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15.04.2021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61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0510437)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балансовых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счетов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4C2D" w:rsidRPr="00A43F9C" w:rsidRDefault="00A43F9C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окончательно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исключен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ЕГРЮЛ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ЕГРИП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итор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физическим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лицом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окончательно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смерти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претензий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наследников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4C2D" w:rsidRPr="00A43F9C" w:rsidRDefault="00A43F9C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забалансовый</w:t>
      </w:r>
      <w:proofErr w:type="spell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«Задолженность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невостребованная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кредиторами»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остальных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признания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списывается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0E4C2D" w:rsidRPr="00A43F9C" w:rsidRDefault="00A43F9C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возможного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возобновления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взыскания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действующему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законодательству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0E4C2D" w:rsidRDefault="00A43F9C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подтверждающих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прекращение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обязательства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смертью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ликвидацией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контрагента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E4C2D" w:rsidRPr="00A43F9C" w:rsidRDefault="00A43F9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Основание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Решение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списании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невостребованной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. 0510437).</w:t>
      </w:r>
    </w:p>
    <w:p w:rsidR="000E4C2D" w:rsidRDefault="00A43F9C">
      <w:pPr>
        <w:rPr>
          <w:rFonts w:hAnsi="Times New Roman" w:cs="Times New Roman"/>
          <w:color w:val="000000"/>
          <w:sz w:val="24"/>
          <w:szCs w:val="24"/>
        </w:rPr>
      </w:pP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3.7.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счета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20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восстанавливается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балансовом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учете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кредитор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редъявил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требование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отношении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этой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>задолженности</w:t>
      </w:r>
      <w:r w:rsidRPr="00A43F9C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восстановлении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кредиторской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задолженности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ф</w:t>
      </w:r>
      <w:r>
        <w:rPr>
          <w:rFonts w:hAnsi="Times New Roman" w:cs="Times New Roman"/>
          <w:color w:val="000000"/>
          <w:sz w:val="24"/>
          <w:szCs w:val="24"/>
        </w:rPr>
        <w:t>. 0510446).</w:t>
      </w:r>
    </w:p>
    <w:sectPr w:rsidR="000E4C2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01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6C0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3462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8820A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123D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E4C2D"/>
    <w:rsid w:val="002D33B1"/>
    <w:rsid w:val="002D3591"/>
    <w:rsid w:val="003514A0"/>
    <w:rsid w:val="004F7E17"/>
    <w:rsid w:val="005A05CE"/>
    <w:rsid w:val="00653AF6"/>
    <w:rsid w:val="00A43F9C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3829</Characters>
  <Application>Microsoft Office Word</Application>
  <DocSecurity>0</DocSecurity>
  <Lines>31</Lines>
  <Paragraphs>8</Paragraphs>
  <ScaleCrop>false</ScaleCrop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2</cp:revision>
  <dcterms:created xsi:type="dcterms:W3CDTF">2011-11-02T04:15:00Z</dcterms:created>
  <dcterms:modified xsi:type="dcterms:W3CDTF">2025-01-25T09:10:00Z</dcterms:modified>
</cp:coreProperties>
</file>